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970"/>
        <w:gridCol w:w="3686"/>
        <w:gridCol w:w="3685"/>
      </w:tblGrid>
      <w:tr w:rsidR="00FF0117" w14:paraId="068AA9F0" w14:textId="77777777" w:rsidTr="00705384">
        <w:trPr>
          <w:trHeight w:val="624"/>
        </w:trPr>
        <w:tc>
          <w:tcPr>
            <w:tcW w:w="3970" w:type="dxa"/>
            <w:vAlign w:val="center"/>
          </w:tcPr>
          <w:p w14:paraId="44625442" w14:textId="090ADE0C" w:rsidR="00FF0117" w:rsidRPr="006A7AE7" w:rsidRDefault="00F00862" w:rsidP="007053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7053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kills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 Asses</w:t>
            </w:r>
          </w:p>
        </w:tc>
        <w:tc>
          <w:tcPr>
            <w:tcW w:w="3686" w:type="dxa"/>
            <w:vAlign w:val="center"/>
          </w:tcPr>
          <w:p w14:paraId="0B473216" w14:textId="697A7FB1" w:rsidR="00FF0117" w:rsidRPr="006A7AE7" w:rsidRDefault="00FF0117" w:rsidP="007053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A7A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Abnormal</w:t>
            </w:r>
          </w:p>
        </w:tc>
        <w:tc>
          <w:tcPr>
            <w:tcW w:w="3685" w:type="dxa"/>
            <w:vAlign w:val="center"/>
          </w:tcPr>
          <w:p w14:paraId="45591BC2" w14:textId="7B91DC90" w:rsidR="00FF0117" w:rsidRPr="006A7AE7" w:rsidRDefault="00705384" w:rsidP="007053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Asses/</w:t>
            </w:r>
            <w:r w:rsidR="00FF0117" w:rsidRPr="006A7A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Treatment</w:t>
            </w:r>
          </w:p>
        </w:tc>
      </w:tr>
      <w:tr w:rsidR="00FF0117" w14:paraId="12BC38B4" w14:textId="77777777" w:rsidTr="00FF0117">
        <w:tc>
          <w:tcPr>
            <w:tcW w:w="11341" w:type="dxa"/>
            <w:gridSpan w:val="3"/>
            <w:vAlign w:val="center"/>
          </w:tcPr>
          <w:p w14:paraId="71D1A538" w14:textId="36FAFFC7" w:rsidR="00FF0117" w:rsidRPr="00FF0117" w:rsidRDefault="00FF0117" w:rsidP="00FF01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0117">
              <w:rPr>
                <w:rFonts w:asciiTheme="majorBidi" w:hAnsiTheme="majorBidi" w:cstheme="majorBidi"/>
                <w:sz w:val="32"/>
                <w:szCs w:val="32"/>
              </w:rPr>
              <w:t>Visual Perception</w:t>
            </w:r>
          </w:p>
        </w:tc>
      </w:tr>
      <w:tr w:rsidR="00FF0117" w14:paraId="2BAF2162" w14:textId="77777777" w:rsidTr="00DC4433">
        <w:trPr>
          <w:trHeight w:val="1644"/>
        </w:trPr>
        <w:tc>
          <w:tcPr>
            <w:tcW w:w="3970" w:type="dxa"/>
            <w:vMerge w:val="restart"/>
            <w:vAlign w:val="center"/>
          </w:tcPr>
          <w:p w14:paraId="76751A33" w14:textId="5D5CF0F1" w:rsidR="00FF0117" w:rsidRPr="00FF0117" w:rsidRDefault="00FF0117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384">
              <w:rPr>
                <w:rFonts w:asciiTheme="majorBidi" w:hAnsiTheme="majorBidi" w:cstheme="majorBidi"/>
                <w:sz w:val="28"/>
                <w:szCs w:val="28"/>
              </w:rPr>
              <w:t>Visual Perception is brain’s ability to make sense of what the eyes see</w:t>
            </w:r>
            <w:r w:rsidR="00705384" w:rsidRPr="00705384">
              <w:rPr>
                <w:rFonts w:asciiTheme="majorBidi" w:hAnsiTheme="majorBidi" w:cstheme="majorBidi"/>
                <w:sz w:val="28"/>
                <w:szCs w:val="28"/>
              </w:rPr>
              <w:t>, asses by sorting, puzzles, building blocks, or matching.</w:t>
            </w:r>
          </w:p>
        </w:tc>
        <w:tc>
          <w:tcPr>
            <w:tcW w:w="3686" w:type="dxa"/>
            <w:vAlign w:val="center"/>
          </w:tcPr>
          <w:p w14:paraId="5B16D600" w14:textId="77777777" w:rsidR="00FF0117" w:rsidRDefault="00FF0117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5384">
              <w:rPr>
                <w:rFonts w:asciiTheme="majorBidi" w:hAnsiTheme="majorBidi" w:cstheme="majorBidi"/>
                <w:sz w:val="28"/>
                <w:szCs w:val="28"/>
              </w:rPr>
              <w:t>Visual Agnosia</w:t>
            </w:r>
          </w:p>
          <w:p w14:paraId="057B1370" w14:textId="2025CFC5" w:rsidR="00705384" w:rsidRPr="00705384" w:rsidRDefault="00705384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705384">
              <w:rPr>
                <w:rFonts w:asciiTheme="majorBidi" w:hAnsiTheme="majorBidi" w:cstheme="majorBidi"/>
                <w:sz w:val="28"/>
                <w:szCs w:val="28"/>
              </w:rPr>
              <w:t>familiar objects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8"/>
                <w:szCs w:val="28"/>
              </w:rPr>
              <w:t>and people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5DA55B5F" w14:textId="51942E5B" w:rsidR="00FF0117" w:rsidRPr="00FF0117" w:rsidRDefault="00705384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F0117" w:rsidRPr="00FF0117">
              <w:rPr>
                <w:rFonts w:asciiTheme="majorBidi" w:hAnsiTheme="majorBidi" w:cstheme="majorBidi"/>
                <w:sz w:val="24"/>
                <w:szCs w:val="24"/>
              </w:rPr>
              <w:t>Show the patient several familiar items one</w:t>
            </w:r>
            <w:r w:rsidR="00FF01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0117" w:rsidRPr="00FF0117">
              <w:rPr>
                <w:rFonts w:asciiTheme="majorBidi" w:hAnsiTheme="majorBidi" w:cstheme="majorBidi"/>
                <w:sz w:val="24"/>
                <w:szCs w:val="24"/>
              </w:rPr>
              <w:t>at a time (e.g., pencil, eyeglasses,</w:t>
            </w:r>
            <w:r w:rsidR="00FF01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0117" w:rsidRPr="00FF0117">
              <w:rPr>
                <w:rFonts w:asciiTheme="majorBidi" w:hAnsiTheme="majorBidi" w:cstheme="majorBidi"/>
                <w:sz w:val="24"/>
                <w:szCs w:val="24"/>
              </w:rPr>
              <w:t>hairbrush, keys, wrist watch)</w:t>
            </w:r>
            <w:r w:rsidR="00FF0117">
              <w:rPr>
                <w:rFonts w:asciiTheme="majorBidi" w:hAnsiTheme="majorBidi" w:cstheme="majorBidi"/>
                <w:sz w:val="24"/>
                <w:szCs w:val="24"/>
              </w:rPr>
              <w:t xml:space="preserve"> and a</w:t>
            </w:r>
            <w:r w:rsidR="00FF0117" w:rsidRPr="00FF0117">
              <w:rPr>
                <w:rFonts w:asciiTheme="majorBidi" w:hAnsiTheme="majorBidi" w:cstheme="majorBidi"/>
                <w:sz w:val="24"/>
                <w:szCs w:val="24"/>
              </w:rPr>
              <w:t>sk the patient to identify the object</w:t>
            </w:r>
          </w:p>
        </w:tc>
      </w:tr>
      <w:tr w:rsidR="00FF0117" w14:paraId="3CADAC6D" w14:textId="77777777" w:rsidTr="00DC4433">
        <w:trPr>
          <w:trHeight w:val="1644"/>
        </w:trPr>
        <w:tc>
          <w:tcPr>
            <w:tcW w:w="3970" w:type="dxa"/>
            <w:vMerge/>
            <w:vAlign w:val="center"/>
          </w:tcPr>
          <w:p w14:paraId="62BD05D9" w14:textId="77777777" w:rsidR="00FF0117" w:rsidRPr="00FF0117" w:rsidRDefault="00FF0117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B42C757" w14:textId="77777777" w:rsidR="00FF0117" w:rsidRPr="00705384" w:rsidRDefault="00FF0117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05384">
              <w:rPr>
                <w:rFonts w:asciiTheme="majorBidi" w:hAnsiTheme="majorBidi" w:cstheme="majorBidi"/>
                <w:sz w:val="28"/>
                <w:szCs w:val="28"/>
              </w:rPr>
              <w:t>Simultanagnosia</w:t>
            </w:r>
            <w:proofErr w:type="spellEnd"/>
          </w:p>
          <w:p w14:paraId="089636DE" w14:textId="53FD94F2" w:rsidR="00FF0117" w:rsidRPr="00705384" w:rsidRDefault="00705384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705384">
              <w:rPr>
                <w:rFonts w:asciiTheme="majorBidi" w:hAnsiTheme="majorBidi" w:cstheme="majorBidi"/>
                <w:sz w:val="28"/>
                <w:szCs w:val="28"/>
              </w:rPr>
              <w:t>visual stimulus as a whole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05C39EBF" w14:textId="36D053B7" w:rsidR="00FF0117" w:rsidRPr="00FF0117" w:rsidRDefault="00705384" w:rsidP="0070538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Show the patient photographs of detailed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scenes (e.g., a farm with animals, a zoo,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city street, the inside of grocery store)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a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sk the patient to describe the scene 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detail</w:t>
            </w:r>
          </w:p>
        </w:tc>
      </w:tr>
      <w:tr w:rsidR="00FF0117" w14:paraId="43E83CBB" w14:textId="77777777" w:rsidTr="00DC4433">
        <w:trPr>
          <w:trHeight w:val="1644"/>
        </w:trPr>
        <w:tc>
          <w:tcPr>
            <w:tcW w:w="3970" w:type="dxa"/>
            <w:vMerge/>
            <w:vAlign w:val="center"/>
          </w:tcPr>
          <w:p w14:paraId="07ECC649" w14:textId="77777777" w:rsidR="00FF0117" w:rsidRPr="00FF0117" w:rsidRDefault="00FF0117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50A0D2A" w14:textId="77777777" w:rsidR="00FF0117" w:rsidRPr="00705384" w:rsidRDefault="00FF0117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5384">
              <w:rPr>
                <w:rFonts w:asciiTheme="majorBidi" w:hAnsiTheme="majorBidi" w:cstheme="majorBidi"/>
                <w:sz w:val="28"/>
                <w:szCs w:val="28"/>
              </w:rPr>
              <w:t>Color Agnosia</w:t>
            </w:r>
          </w:p>
          <w:p w14:paraId="217F90E0" w14:textId="26840877" w:rsidR="00FF0117" w:rsidRPr="00705384" w:rsidRDefault="00705384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705384">
              <w:rPr>
                <w:rFonts w:asciiTheme="majorBidi" w:hAnsiTheme="majorBidi" w:cstheme="majorBidi"/>
                <w:sz w:val="28"/>
                <w:szCs w:val="28"/>
              </w:rPr>
              <w:t>colors for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8"/>
                <w:szCs w:val="28"/>
              </w:rPr>
              <w:t>specific objects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4EC7B4B5" w14:textId="5CC42E26" w:rsidR="00705384" w:rsidRPr="00705384" w:rsidRDefault="00705384" w:rsidP="0070538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Ask the patient to name the correct color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for the following named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objects (do not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present the actual object but rather only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state the object's name): an apple, an</w:t>
            </w:r>
          </w:p>
          <w:p w14:paraId="35E59740" w14:textId="5E6C5606" w:rsidR="00FF0117" w:rsidRPr="00FF0117" w:rsidRDefault="00705384" w:rsidP="007053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384">
              <w:rPr>
                <w:rFonts w:asciiTheme="majorBidi" w:hAnsiTheme="majorBidi" w:cstheme="majorBidi"/>
                <w:sz w:val="24"/>
                <w:szCs w:val="24"/>
              </w:rPr>
              <w:t>ocean, a banana, a fire engine</w:t>
            </w:r>
          </w:p>
        </w:tc>
      </w:tr>
      <w:tr w:rsidR="00FF0117" w14:paraId="053FB6A7" w14:textId="77777777" w:rsidTr="00DC4433">
        <w:trPr>
          <w:trHeight w:val="1644"/>
        </w:trPr>
        <w:tc>
          <w:tcPr>
            <w:tcW w:w="3970" w:type="dxa"/>
            <w:vMerge/>
            <w:vAlign w:val="center"/>
          </w:tcPr>
          <w:p w14:paraId="57AA46E7" w14:textId="77777777" w:rsidR="00FF0117" w:rsidRPr="00FF0117" w:rsidRDefault="00FF0117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DFF6E28" w14:textId="77777777" w:rsidR="00FF0117" w:rsidRPr="00705384" w:rsidRDefault="00FF0117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5384">
              <w:rPr>
                <w:rFonts w:asciiTheme="majorBidi" w:hAnsiTheme="majorBidi" w:cstheme="majorBidi"/>
                <w:sz w:val="28"/>
                <w:szCs w:val="28"/>
              </w:rPr>
              <w:t>Color Anomia</w:t>
            </w:r>
          </w:p>
          <w:p w14:paraId="3A6EEAED" w14:textId="49FA13FB" w:rsidR="00FF0117" w:rsidRPr="00705384" w:rsidRDefault="00705384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705384">
              <w:rPr>
                <w:rFonts w:asciiTheme="majorBidi" w:hAnsiTheme="majorBidi" w:cstheme="majorBidi"/>
                <w:sz w:val="28"/>
                <w:szCs w:val="28"/>
              </w:rPr>
              <w:t>names of colors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4C376C39" w14:textId="5F4AA3AE" w:rsidR="00FF0117" w:rsidRPr="00FF0117" w:rsidRDefault="00705384" w:rsidP="007053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384">
              <w:rPr>
                <w:rFonts w:asciiTheme="majorBidi" w:hAnsiTheme="majorBidi" w:cstheme="majorBidi"/>
                <w:sz w:val="24"/>
                <w:szCs w:val="24"/>
              </w:rPr>
              <w:t>Show the patient flash cards, each having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one distinct, simple color (e.g.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red, blue,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yellow, green, orange, purple)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a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sk the patient to name the color</w:t>
            </w:r>
          </w:p>
        </w:tc>
      </w:tr>
      <w:tr w:rsidR="00FF0117" w14:paraId="3407F7A9" w14:textId="77777777" w:rsidTr="00DC4433">
        <w:trPr>
          <w:trHeight w:val="1644"/>
        </w:trPr>
        <w:tc>
          <w:tcPr>
            <w:tcW w:w="3970" w:type="dxa"/>
            <w:vMerge/>
            <w:vAlign w:val="center"/>
          </w:tcPr>
          <w:p w14:paraId="7C434D67" w14:textId="77777777" w:rsidR="00FF0117" w:rsidRPr="00FF0117" w:rsidRDefault="00FF0117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C32BA5" w14:textId="77777777" w:rsidR="00FF0117" w:rsidRPr="00705384" w:rsidRDefault="00FF0117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5384">
              <w:rPr>
                <w:rFonts w:asciiTheme="majorBidi" w:hAnsiTheme="majorBidi" w:cstheme="majorBidi"/>
                <w:sz w:val="28"/>
                <w:szCs w:val="28"/>
              </w:rPr>
              <w:t>Prosopagnosia</w:t>
            </w:r>
          </w:p>
          <w:p w14:paraId="3CFD5D02" w14:textId="523C861F" w:rsidR="00FF0117" w:rsidRPr="00705384" w:rsidRDefault="00705384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(people)</w:t>
            </w:r>
          </w:p>
        </w:tc>
        <w:tc>
          <w:tcPr>
            <w:tcW w:w="3685" w:type="dxa"/>
          </w:tcPr>
          <w:p w14:paraId="46ED9491" w14:textId="5E714204" w:rsidR="00705384" w:rsidRPr="00705384" w:rsidRDefault="00705384" w:rsidP="007053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384">
              <w:rPr>
                <w:rFonts w:asciiTheme="majorBidi" w:hAnsiTheme="majorBidi" w:cstheme="majorBidi"/>
                <w:sz w:val="24"/>
                <w:szCs w:val="24"/>
              </w:rPr>
              <w:t>Show the patient photographs of familiar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people (e.g., world leaders, celebrities,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sports figu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 xml:space="preserve"> family members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and a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sk the patient to identify the names of the</w:t>
            </w:r>
          </w:p>
          <w:p w14:paraId="5EE5E17A" w14:textId="01AE0806" w:rsidR="00FF0117" w:rsidRPr="00FF0117" w:rsidRDefault="00705384" w:rsidP="007053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384">
              <w:rPr>
                <w:rFonts w:asciiTheme="majorBidi" w:hAnsiTheme="majorBidi" w:cstheme="majorBidi"/>
                <w:sz w:val="24"/>
                <w:szCs w:val="24"/>
              </w:rPr>
              <w:t>people in the photographs or what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famous people are known for</w:t>
            </w:r>
          </w:p>
        </w:tc>
      </w:tr>
      <w:tr w:rsidR="00FF0117" w14:paraId="26BEB307" w14:textId="77777777" w:rsidTr="00DC4433">
        <w:trPr>
          <w:trHeight w:val="1644"/>
        </w:trPr>
        <w:tc>
          <w:tcPr>
            <w:tcW w:w="3970" w:type="dxa"/>
            <w:vMerge/>
            <w:vAlign w:val="center"/>
          </w:tcPr>
          <w:p w14:paraId="79B795C1" w14:textId="77777777" w:rsidR="00FF0117" w:rsidRPr="00FF0117" w:rsidRDefault="00FF0117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AAEEC51" w14:textId="77777777" w:rsidR="00FF0117" w:rsidRDefault="00FF0117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05384">
              <w:rPr>
                <w:rFonts w:asciiTheme="majorBidi" w:hAnsiTheme="majorBidi" w:cstheme="majorBidi"/>
                <w:sz w:val="28"/>
                <w:szCs w:val="28"/>
              </w:rPr>
              <w:t>Metamorphosia</w:t>
            </w:r>
            <w:proofErr w:type="spellEnd"/>
          </w:p>
          <w:p w14:paraId="12F904A1" w14:textId="6E9B144F" w:rsidR="00705384" w:rsidRPr="00705384" w:rsidRDefault="00705384" w:rsidP="007053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705384">
              <w:rPr>
                <w:rFonts w:asciiTheme="majorBidi" w:hAnsiTheme="majorBidi" w:cstheme="majorBidi"/>
                <w:sz w:val="28"/>
                <w:szCs w:val="28"/>
              </w:rPr>
              <w:t>physical properties of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8"/>
                <w:szCs w:val="28"/>
              </w:rPr>
              <w:t>objects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56A80F5B" w14:textId="40BB8304" w:rsidR="00705384" w:rsidRPr="00705384" w:rsidRDefault="00DC4433" w:rsidP="00DC44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Present the patient with a puzzle of simple</w:t>
            </w:r>
            <w:r w:rsidR="007053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shapes with differing sizes</w:t>
            </w:r>
            <w:r w:rsidR="00705384">
              <w:rPr>
                <w:rFonts w:asciiTheme="majorBidi" w:hAnsiTheme="majorBidi" w:cstheme="majorBidi"/>
                <w:sz w:val="24"/>
                <w:szCs w:val="24"/>
              </w:rPr>
              <w:t xml:space="preserve"> and a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sk the patient</w:t>
            </w:r>
            <w:r w:rsidR="007053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to put the correctly sized into its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corresponding cut-out space</w:t>
            </w:r>
          </w:p>
          <w:p w14:paraId="134910EC" w14:textId="02164D79" w:rsidR="00705384" w:rsidRPr="00705384" w:rsidRDefault="00DC4433" w:rsidP="00DC44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Present the patient with several objects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(e.g., a mug, a full grocery bag, a bag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cotton balls)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a</w:t>
            </w:r>
            <w:r w:rsidR="00705384" w:rsidRPr="00705384">
              <w:rPr>
                <w:rFonts w:asciiTheme="majorBidi" w:hAnsiTheme="majorBidi" w:cstheme="majorBidi"/>
                <w:sz w:val="24"/>
                <w:szCs w:val="24"/>
              </w:rPr>
              <w:t>sk the patient to estimate each object's</w:t>
            </w:r>
          </w:p>
          <w:p w14:paraId="76333D2C" w14:textId="229C813D" w:rsidR="00FF0117" w:rsidRPr="00FF0117" w:rsidRDefault="00705384" w:rsidP="007053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384">
              <w:rPr>
                <w:rFonts w:asciiTheme="majorBidi" w:hAnsiTheme="majorBidi" w:cstheme="majorBidi"/>
                <w:sz w:val="24"/>
                <w:szCs w:val="24"/>
              </w:rPr>
              <w:t>size and weight by observation</w:t>
            </w:r>
            <w:r w:rsidR="00DC44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384">
              <w:rPr>
                <w:rFonts w:asciiTheme="majorBidi" w:hAnsiTheme="majorBidi" w:cstheme="majorBidi"/>
                <w:sz w:val="24"/>
                <w:szCs w:val="24"/>
              </w:rPr>
              <w:t>alone</w:t>
            </w:r>
            <w:r w:rsidR="00DC443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F0117" w14:paraId="5F91AEF0" w14:textId="77777777" w:rsidTr="00BD746D">
        <w:trPr>
          <w:trHeight w:val="416"/>
        </w:trPr>
        <w:tc>
          <w:tcPr>
            <w:tcW w:w="11341" w:type="dxa"/>
            <w:gridSpan w:val="3"/>
            <w:vAlign w:val="center"/>
          </w:tcPr>
          <w:p w14:paraId="6B4C0CBD" w14:textId="50583B5F" w:rsidR="00FF0117" w:rsidRPr="00FF0117" w:rsidRDefault="00FF0117" w:rsidP="00FF01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011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Visual-Spatial Perception</w:t>
            </w:r>
          </w:p>
        </w:tc>
      </w:tr>
      <w:tr w:rsidR="00DC4433" w14:paraId="6129075F" w14:textId="77777777" w:rsidTr="00BD746D">
        <w:trPr>
          <w:trHeight w:val="510"/>
        </w:trPr>
        <w:tc>
          <w:tcPr>
            <w:tcW w:w="3970" w:type="dxa"/>
            <w:vMerge w:val="restart"/>
            <w:vAlign w:val="center"/>
          </w:tcPr>
          <w:p w14:paraId="7A8C2ADF" w14:textId="77777777" w:rsidR="003D3688" w:rsidRPr="003D3688" w:rsidRDefault="003D3688" w:rsidP="003D36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D3688">
              <w:rPr>
                <w:rFonts w:asciiTheme="majorBidi" w:hAnsiTheme="majorBidi" w:cstheme="majorBidi"/>
                <w:sz w:val="28"/>
                <w:szCs w:val="28"/>
              </w:rPr>
              <w:t>Ability to understand directional concepts that organize external</w:t>
            </w:r>
          </w:p>
          <w:p w14:paraId="446692B8" w14:textId="77777777" w:rsidR="003D3688" w:rsidRPr="003D3688" w:rsidRDefault="003D3688" w:rsidP="003D36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D3688">
              <w:rPr>
                <w:rFonts w:asciiTheme="majorBidi" w:hAnsiTheme="majorBidi" w:cstheme="majorBidi"/>
                <w:sz w:val="28"/>
                <w:szCs w:val="28"/>
              </w:rPr>
              <w:t>visual space, the analysis of forms &amp; patterns in relationships to one’s body &amp; space</w:t>
            </w:r>
          </w:p>
          <w:p w14:paraId="7B6E8635" w14:textId="77777777" w:rsidR="00DC4433" w:rsidRDefault="003D3688" w:rsidP="003D36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D3688">
              <w:rPr>
                <w:rFonts w:asciiTheme="majorBidi" w:hAnsiTheme="majorBidi" w:cstheme="majorBidi"/>
                <w:sz w:val="28"/>
                <w:szCs w:val="28"/>
              </w:rPr>
              <w:t>It includes whether an object is on top of another or underneath, in front or behind, up or down, inside or outside &amp; right or left</w:t>
            </w:r>
          </w:p>
          <w:p w14:paraId="4E7093A2" w14:textId="58B5706F" w:rsidR="003D3688" w:rsidRPr="00FF0117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 can use puzzles or blocks to assess</w:t>
            </w:r>
          </w:p>
        </w:tc>
        <w:tc>
          <w:tcPr>
            <w:tcW w:w="3686" w:type="dxa"/>
            <w:vAlign w:val="center"/>
          </w:tcPr>
          <w:p w14:paraId="7CA58851" w14:textId="77777777" w:rsidR="00264DD0" w:rsidRDefault="00DC4433" w:rsidP="003D36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4433">
              <w:rPr>
                <w:rFonts w:asciiTheme="majorBidi" w:hAnsiTheme="majorBidi" w:cstheme="majorBidi"/>
                <w:sz w:val="28"/>
                <w:szCs w:val="28"/>
              </w:rPr>
              <w:t>Depth Perception Dysfunction</w:t>
            </w:r>
          </w:p>
          <w:p w14:paraId="4FDC7D0D" w14:textId="1E0D3B38" w:rsidR="00DC4433" w:rsidRPr="00264DD0" w:rsidRDefault="00264DD0" w:rsidP="003D36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4DD0">
              <w:rPr>
                <w:rFonts w:asciiTheme="majorBidi" w:hAnsiTheme="majorBidi" w:cstheme="majorBidi"/>
                <w:sz w:val="28"/>
                <w:szCs w:val="28"/>
              </w:rPr>
              <w:t>(near or far)</w:t>
            </w:r>
          </w:p>
        </w:tc>
        <w:tc>
          <w:tcPr>
            <w:tcW w:w="3685" w:type="dxa"/>
          </w:tcPr>
          <w:p w14:paraId="58B63556" w14:textId="3C77F941" w:rsidR="00DC4433" w:rsidRPr="00FF0117" w:rsidRDefault="00264DD0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264DD0">
              <w:rPr>
                <w:rFonts w:asciiTheme="majorBidi" w:hAnsiTheme="majorBidi" w:cstheme="majorBidi"/>
                <w:sz w:val="24"/>
                <w:szCs w:val="24"/>
              </w:rPr>
              <w:t>Place several different size blocks on a table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4DD0">
              <w:rPr>
                <w:rFonts w:asciiTheme="majorBidi" w:hAnsiTheme="majorBidi" w:cstheme="majorBidi"/>
                <w:sz w:val="24"/>
                <w:szCs w:val="24"/>
              </w:rPr>
              <w:t>in front of the patient.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4DD0">
              <w:rPr>
                <w:rFonts w:asciiTheme="majorBidi" w:hAnsiTheme="majorBidi" w:cstheme="majorBidi"/>
                <w:sz w:val="24"/>
                <w:szCs w:val="24"/>
              </w:rPr>
              <w:t xml:space="preserve">Ask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him </w:t>
            </w:r>
            <w:r w:rsidRPr="00264DD0">
              <w:rPr>
                <w:rFonts w:asciiTheme="majorBidi" w:hAnsiTheme="majorBidi" w:cstheme="majorBidi"/>
                <w:sz w:val="24"/>
                <w:szCs w:val="24"/>
              </w:rPr>
              <w:t>to identify which block is the farthest away, which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4DD0">
              <w:rPr>
                <w:rFonts w:asciiTheme="majorBidi" w:hAnsiTheme="majorBidi" w:cstheme="majorBidi"/>
                <w:sz w:val="24"/>
                <w:szCs w:val="24"/>
              </w:rPr>
              <w:t>block is closest, and which blocks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Pr="00264DD0">
              <w:rPr>
                <w:rFonts w:asciiTheme="majorBidi" w:hAnsiTheme="majorBidi" w:cstheme="majorBidi"/>
                <w:sz w:val="24"/>
                <w:szCs w:val="24"/>
              </w:rPr>
              <w:t>re at mid-range between the farthest and the closest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4DD0">
              <w:rPr>
                <w:rFonts w:asciiTheme="majorBidi" w:hAnsiTheme="majorBidi" w:cstheme="majorBidi"/>
                <w:sz w:val="24"/>
                <w:szCs w:val="24"/>
              </w:rPr>
              <w:t>blocks</w:t>
            </w:r>
            <w:r w:rsidR="003D3688">
              <w:rPr>
                <w:rFonts w:asciiTheme="majorBidi" w:hAnsiTheme="majorBidi" w:cstheme="majorBidi"/>
                <w:sz w:val="24"/>
                <w:szCs w:val="24"/>
              </w:rPr>
              <w:t xml:space="preserve"> (or </w:t>
            </w:r>
            <w:r w:rsidRPr="00264DD0">
              <w:rPr>
                <w:rFonts w:asciiTheme="majorBidi" w:hAnsiTheme="majorBidi" w:cstheme="majorBidi"/>
                <w:sz w:val="24"/>
                <w:szCs w:val="24"/>
              </w:rPr>
              <w:t>in front of window</w:t>
            </w:r>
            <w:r w:rsidR="003D368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C4433" w14:paraId="7C61E95D" w14:textId="77777777" w:rsidTr="00BD746D">
        <w:trPr>
          <w:trHeight w:val="510"/>
        </w:trPr>
        <w:tc>
          <w:tcPr>
            <w:tcW w:w="3970" w:type="dxa"/>
            <w:vMerge/>
            <w:vAlign w:val="center"/>
          </w:tcPr>
          <w:p w14:paraId="3F6DBC05" w14:textId="77777777" w:rsidR="00DC4433" w:rsidRPr="00FF0117" w:rsidRDefault="00DC4433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A195EDF" w14:textId="77777777" w:rsidR="00DC4433" w:rsidRPr="00DC4433" w:rsidRDefault="00DC4433" w:rsidP="003D36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4433">
              <w:rPr>
                <w:rFonts w:asciiTheme="majorBidi" w:hAnsiTheme="majorBidi" w:cstheme="majorBidi"/>
                <w:sz w:val="28"/>
                <w:szCs w:val="28"/>
              </w:rPr>
              <w:t>Right-Left Discrimination Dysfunction</w:t>
            </w:r>
          </w:p>
          <w:p w14:paraId="6FD2DF22" w14:textId="77777777" w:rsidR="00DC4433" w:rsidRPr="00DC4433" w:rsidRDefault="00DC4433" w:rsidP="003D3688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F5E3CF5" w14:textId="43AF3A9A" w:rsidR="003D3688" w:rsidRPr="003D3688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688">
              <w:rPr>
                <w:rFonts w:asciiTheme="majorBidi" w:hAnsiTheme="majorBidi" w:cstheme="majorBidi"/>
                <w:sz w:val="24"/>
                <w:szCs w:val="24"/>
              </w:rPr>
              <w:t>Ask the patient to point his or her own right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and left body parts</w:t>
            </w:r>
          </w:p>
          <w:p w14:paraId="07C71AF5" w14:textId="5FBF1067" w:rsidR="00DC4433" w:rsidRPr="00FF0117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Point to your left elbow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 xml:space="preserve"> righ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 xml:space="preserve"> knee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C4433" w14:paraId="1F1C56FA" w14:textId="77777777" w:rsidTr="00BD746D">
        <w:trPr>
          <w:trHeight w:val="510"/>
        </w:trPr>
        <w:tc>
          <w:tcPr>
            <w:tcW w:w="3970" w:type="dxa"/>
            <w:vMerge/>
            <w:vAlign w:val="center"/>
          </w:tcPr>
          <w:p w14:paraId="316C535E" w14:textId="77777777" w:rsidR="00DC4433" w:rsidRPr="00FF0117" w:rsidRDefault="00DC4433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5C94353" w14:textId="77777777" w:rsidR="00DC4433" w:rsidRPr="00DC4433" w:rsidRDefault="00DC4433" w:rsidP="003D36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4433">
              <w:rPr>
                <w:rFonts w:asciiTheme="majorBidi" w:hAnsiTheme="majorBidi" w:cstheme="majorBidi"/>
                <w:sz w:val="28"/>
                <w:szCs w:val="28"/>
              </w:rPr>
              <w:t>Figure-Ground Discrimination Dysfunction</w:t>
            </w:r>
          </w:p>
          <w:p w14:paraId="23C6FB44" w14:textId="77777777" w:rsidR="00DC4433" w:rsidRPr="00DC4433" w:rsidRDefault="00DC4433" w:rsidP="003D3688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3A2296F" w14:textId="516A15C9" w:rsidR="00DC4433" w:rsidRPr="00FF0117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688">
              <w:rPr>
                <w:rFonts w:asciiTheme="majorBidi" w:hAnsiTheme="majorBidi" w:cstheme="majorBidi"/>
                <w:sz w:val="24"/>
                <w:szCs w:val="24"/>
              </w:rPr>
              <w:t>Ask the patient to pick out forks from kitchen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drawer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disorganized multiple utensils (all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having silver color)</w:t>
            </w:r>
          </w:p>
        </w:tc>
      </w:tr>
      <w:tr w:rsidR="00DC4433" w14:paraId="17EC3E50" w14:textId="77777777" w:rsidTr="00BD746D">
        <w:trPr>
          <w:trHeight w:val="510"/>
        </w:trPr>
        <w:tc>
          <w:tcPr>
            <w:tcW w:w="3970" w:type="dxa"/>
            <w:vMerge/>
            <w:vAlign w:val="center"/>
          </w:tcPr>
          <w:p w14:paraId="16651DCE" w14:textId="77777777" w:rsidR="00DC4433" w:rsidRPr="00FF0117" w:rsidRDefault="00DC4433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D935D0C" w14:textId="77777777" w:rsidR="00DC4433" w:rsidRPr="00DC4433" w:rsidRDefault="00DC4433" w:rsidP="003D36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4433">
              <w:rPr>
                <w:rFonts w:asciiTheme="majorBidi" w:hAnsiTheme="majorBidi" w:cstheme="majorBidi"/>
                <w:sz w:val="28"/>
                <w:szCs w:val="28"/>
              </w:rPr>
              <w:t>Form Constancy Discrimination Dysfunction</w:t>
            </w:r>
          </w:p>
          <w:p w14:paraId="4035359D" w14:textId="77777777" w:rsidR="00DC4433" w:rsidRPr="00DC4433" w:rsidRDefault="00DC4433" w:rsidP="003D3688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810E436" w14:textId="1F0B3DE5" w:rsidR="003D3688" w:rsidRPr="003D3688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688">
              <w:rPr>
                <w:rFonts w:asciiTheme="majorBidi" w:hAnsiTheme="majorBidi" w:cstheme="majorBidi"/>
                <w:sz w:val="24"/>
                <w:szCs w:val="24"/>
              </w:rPr>
              <w:t>Ask the patient to identify the following by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observation alone (do not allow the patient 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manipulate the objects with his or her. hands)</w:t>
            </w:r>
          </w:p>
          <w:p w14:paraId="54569057" w14:textId="60E29C2D" w:rsidR="00DC4433" w:rsidRPr="00FF0117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688">
              <w:rPr>
                <w:rFonts w:asciiTheme="majorBidi" w:hAnsiTheme="majorBidi" w:cstheme="majorBidi"/>
                <w:sz w:val="24"/>
                <w:szCs w:val="24"/>
              </w:rPr>
              <w:t>a plate turned upside down,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 xml:space="preserve"> a fork placed 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 xml:space="preserve">its side </w:t>
            </w:r>
          </w:p>
        </w:tc>
      </w:tr>
      <w:tr w:rsidR="00DC4433" w14:paraId="3311859C" w14:textId="77777777" w:rsidTr="00BD746D">
        <w:trPr>
          <w:trHeight w:val="510"/>
        </w:trPr>
        <w:tc>
          <w:tcPr>
            <w:tcW w:w="3970" w:type="dxa"/>
            <w:vMerge/>
            <w:vAlign w:val="center"/>
          </w:tcPr>
          <w:p w14:paraId="49372946" w14:textId="77777777" w:rsidR="00DC4433" w:rsidRPr="00FF0117" w:rsidRDefault="00DC4433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43732FA" w14:textId="69139FC7" w:rsidR="00DC4433" w:rsidRPr="00DC4433" w:rsidRDefault="00DC4433" w:rsidP="003D36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4433">
              <w:rPr>
                <w:rFonts w:asciiTheme="majorBidi" w:hAnsiTheme="majorBidi" w:cstheme="majorBidi"/>
                <w:sz w:val="28"/>
                <w:szCs w:val="28"/>
              </w:rPr>
              <w:t>Position in Space Discrimination Dysfunction</w:t>
            </w:r>
          </w:p>
        </w:tc>
        <w:tc>
          <w:tcPr>
            <w:tcW w:w="3685" w:type="dxa"/>
          </w:tcPr>
          <w:p w14:paraId="79B83D4A" w14:textId="2C27217E" w:rsidR="003D3688" w:rsidRPr="003D3688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688">
              <w:rPr>
                <w:rFonts w:asciiTheme="majorBidi" w:hAnsiTheme="majorBidi" w:cstheme="majorBidi"/>
                <w:sz w:val="24"/>
                <w:szCs w:val="24"/>
              </w:rPr>
              <w:t>Instruct the patient to follow at least two of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following directions using up/down, in/out, and behind/in front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terms:</w:t>
            </w:r>
          </w:p>
          <w:p w14:paraId="1B801EBE" w14:textId="41F1F748" w:rsidR="003D3688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(Place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 xml:space="preserve"> the key on top of the box. Place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the box inside the drawer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34AB84C7" w14:textId="55EB60EB" w:rsidR="00DC4433" w:rsidRPr="00FF0117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Place the comb in front of the mirror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and place the hair brush behind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mirror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C4433" w14:paraId="321FAF7E" w14:textId="77777777" w:rsidTr="00BD746D">
        <w:trPr>
          <w:trHeight w:val="510"/>
        </w:trPr>
        <w:tc>
          <w:tcPr>
            <w:tcW w:w="3970" w:type="dxa"/>
            <w:vMerge/>
            <w:vAlign w:val="center"/>
          </w:tcPr>
          <w:p w14:paraId="03FBE7D6" w14:textId="77777777" w:rsidR="00DC4433" w:rsidRPr="00FF0117" w:rsidRDefault="00DC4433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1F9A799" w14:textId="4AA976CE" w:rsidR="00DC4433" w:rsidRPr="00DC4433" w:rsidRDefault="00DC4433" w:rsidP="003D36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4433">
              <w:rPr>
                <w:rFonts w:asciiTheme="majorBidi" w:hAnsiTheme="majorBidi" w:cstheme="majorBidi"/>
                <w:sz w:val="28"/>
                <w:szCs w:val="28"/>
              </w:rPr>
              <w:t>Topographical Disorientation</w:t>
            </w:r>
          </w:p>
        </w:tc>
        <w:tc>
          <w:tcPr>
            <w:tcW w:w="3685" w:type="dxa"/>
          </w:tcPr>
          <w:p w14:paraId="119F94E4" w14:textId="3F485B82" w:rsidR="00DC4433" w:rsidRPr="00FF0117" w:rsidRDefault="003D3688" w:rsidP="003D36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688">
              <w:rPr>
                <w:rFonts w:asciiTheme="majorBidi" w:hAnsiTheme="majorBidi" w:cstheme="majorBidi"/>
                <w:sz w:val="24"/>
                <w:szCs w:val="24"/>
              </w:rPr>
              <w:t>Ask the patient to find his or her way around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the treatment facility using verbal directions 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688">
              <w:rPr>
                <w:rFonts w:asciiTheme="majorBidi" w:hAnsiTheme="majorBidi" w:cstheme="majorBidi"/>
                <w:sz w:val="24"/>
                <w:szCs w:val="24"/>
              </w:rPr>
              <w:t>a written or a pictorial map</w:t>
            </w:r>
          </w:p>
        </w:tc>
      </w:tr>
      <w:tr w:rsidR="00FF0117" w14:paraId="388285A9" w14:textId="77777777" w:rsidTr="00BD746D">
        <w:trPr>
          <w:trHeight w:val="510"/>
        </w:trPr>
        <w:tc>
          <w:tcPr>
            <w:tcW w:w="11341" w:type="dxa"/>
            <w:gridSpan w:val="3"/>
            <w:vAlign w:val="center"/>
          </w:tcPr>
          <w:p w14:paraId="22C69D05" w14:textId="2944D708" w:rsidR="00FF0117" w:rsidRPr="003D3688" w:rsidRDefault="00FF0117" w:rsidP="00FF01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D3688">
              <w:rPr>
                <w:rFonts w:asciiTheme="majorBidi" w:hAnsiTheme="majorBidi" w:cstheme="majorBidi"/>
                <w:sz w:val="32"/>
                <w:szCs w:val="32"/>
              </w:rPr>
              <w:t>Body Scheme Perception</w:t>
            </w:r>
          </w:p>
        </w:tc>
      </w:tr>
      <w:tr w:rsidR="00BD746D" w14:paraId="71FB6CBC" w14:textId="77777777" w:rsidTr="00BD746D">
        <w:trPr>
          <w:trHeight w:val="510"/>
        </w:trPr>
        <w:tc>
          <w:tcPr>
            <w:tcW w:w="3970" w:type="dxa"/>
            <w:vMerge w:val="restart"/>
            <w:vAlign w:val="center"/>
          </w:tcPr>
          <w:p w14:paraId="7F06B776" w14:textId="77777777" w:rsidR="00BD746D" w:rsidRPr="00BD746D" w:rsidRDefault="00BD746D" w:rsidP="00BD7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D746D">
              <w:rPr>
                <w:rFonts w:asciiTheme="majorBidi" w:hAnsiTheme="majorBidi" w:cstheme="majorBidi"/>
                <w:sz w:val="28"/>
                <w:szCs w:val="28"/>
              </w:rPr>
              <w:t>The awareness of the spatial characteristics of one's own body in</w:t>
            </w:r>
          </w:p>
          <w:p w14:paraId="475FD6CE" w14:textId="3FB92A38" w:rsidR="00BD746D" w:rsidRPr="00BD746D" w:rsidRDefault="00BD746D" w:rsidP="00BD7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D746D">
              <w:rPr>
                <w:rFonts w:asciiTheme="majorBidi" w:hAnsiTheme="majorBidi" w:cstheme="majorBidi"/>
                <w:sz w:val="28"/>
                <w:szCs w:val="28"/>
              </w:rPr>
              <w:t>space</w:t>
            </w:r>
          </w:p>
        </w:tc>
        <w:tc>
          <w:tcPr>
            <w:tcW w:w="3686" w:type="dxa"/>
            <w:vAlign w:val="center"/>
          </w:tcPr>
          <w:p w14:paraId="42C0733A" w14:textId="638086A2" w:rsidR="00BD746D" w:rsidRPr="00BD746D" w:rsidRDefault="00BD746D" w:rsidP="00BD746D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BD746D">
              <w:rPr>
                <w:rFonts w:asciiTheme="majorBidi" w:hAnsiTheme="majorBidi" w:cstheme="majorBidi"/>
                <w:sz w:val="28"/>
                <w:szCs w:val="28"/>
              </w:rPr>
              <w:t>Finger Agnosia</w:t>
            </w:r>
          </w:p>
        </w:tc>
        <w:tc>
          <w:tcPr>
            <w:tcW w:w="3685" w:type="dxa"/>
          </w:tcPr>
          <w:p w14:paraId="6C116277" w14:textId="39831709" w:rsidR="00BD746D" w:rsidRPr="00FF0117" w:rsidRDefault="00BD746D" w:rsidP="00BD7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746D">
              <w:rPr>
                <w:rFonts w:asciiTheme="majorBidi" w:hAnsiTheme="majorBidi" w:cstheme="majorBidi"/>
                <w:sz w:val="24"/>
                <w:szCs w:val="24"/>
              </w:rPr>
              <w:t>Instruct the patient 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 xml:space="preserve">how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you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 xml:space="preserve"> thumbs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index fingers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or t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ouch index fingers together</w:t>
            </w:r>
          </w:p>
        </w:tc>
      </w:tr>
      <w:tr w:rsidR="00BD746D" w14:paraId="7A700657" w14:textId="77777777" w:rsidTr="00BD746D">
        <w:trPr>
          <w:trHeight w:val="510"/>
        </w:trPr>
        <w:tc>
          <w:tcPr>
            <w:tcW w:w="3970" w:type="dxa"/>
            <w:vMerge/>
            <w:vAlign w:val="center"/>
          </w:tcPr>
          <w:p w14:paraId="3990DA6A" w14:textId="77777777" w:rsidR="00BD746D" w:rsidRPr="00FF0117" w:rsidRDefault="00BD746D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517EB34" w14:textId="7A0B5E4E" w:rsidR="00BD746D" w:rsidRPr="00BD746D" w:rsidRDefault="00BD746D" w:rsidP="00BD746D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BD746D">
              <w:rPr>
                <w:rFonts w:asciiTheme="majorBidi" w:hAnsiTheme="majorBidi" w:cstheme="majorBidi"/>
                <w:sz w:val="28"/>
                <w:szCs w:val="28"/>
              </w:rPr>
              <w:t>Unilateral Neglect</w:t>
            </w:r>
          </w:p>
        </w:tc>
        <w:tc>
          <w:tcPr>
            <w:tcW w:w="3685" w:type="dxa"/>
          </w:tcPr>
          <w:p w14:paraId="01A6E371" w14:textId="67C95909" w:rsidR="00BD746D" w:rsidRPr="00FF0117" w:rsidRDefault="00BD746D" w:rsidP="00BD7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746D">
              <w:rPr>
                <w:rFonts w:asciiTheme="majorBidi" w:hAnsiTheme="majorBidi" w:cstheme="majorBidi"/>
                <w:sz w:val="24"/>
                <w:szCs w:val="24"/>
              </w:rPr>
              <w:t>Draw a clock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or d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raw a human figure</w:t>
            </w:r>
          </w:p>
        </w:tc>
      </w:tr>
      <w:tr w:rsidR="00BD746D" w14:paraId="5D5A58C2" w14:textId="77777777" w:rsidTr="00BD746D">
        <w:trPr>
          <w:trHeight w:val="510"/>
        </w:trPr>
        <w:tc>
          <w:tcPr>
            <w:tcW w:w="3970" w:type="dxa"/>
            <w:vMerge/>
            <w:vAlign w:val="center"/>
          </w:tcPr>
          <w:p w14:paraId="0202CB9E" w14:textId="77777777" w:rsidR="00BD746D" w:rsidRPr="00FF0117" w:rsidRDefault="00BD746D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04A122A" w14:textId="00E961A7" w:rsidR="00BD746D" w:rsidRPr="00BD746D" w:rsidRDefault="00BD746D" w:rsidP="00BD746D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D746D">
              <w:rPr>
                <w:rFonts w:asciiTheme="majorBidi" w:hAnsiTheme="majorBidi" w:cstheme="majorBidi"/>
                <w:sz w:val="28"/>
                <w:szCs w:val="28"/>
              </w:rPr>
              <w:t>Anosognosia</w:t>
            </w:r>
            <w:proofErr w:type="spellEnd"/>
          </w:p>
        </w:tc>
        <w:tc>
          <w:tcPr>
            <w:tcW w:w="3685" w:type="dxa"/>
          </w:tcPr>
          <w:p w14:paraId="74A79DB7" w14:textId="1E253925" w:rsidR="00BD746D" w:rsidRPr="00FF0117" w:rsidRDefault="00BD746D" w:rsidP="00BD7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746D">
              <w:rPr>
                <w:rFonts w:asciiTheme="majorBidi" w:hAnsiTheme="majorBidi" w:cstheme="majorBidi"/>
                <w:sz w:val="24"/>
                <w:szCs w:val="24"/>
              </w:rPr>
              <w:t>Ask the patient to show you his or her affected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upper extremity</w:t>
            </w:r>
          </w:p>
        </w:tc>
      </w:tr>
      <w:tr w:rsidR="00FF0117" w14:paraId="4D0369AD" w14:textId="77777777" w:rsidTr="0076204C">
        <w:trPr>
          <w:trHeight w:val="558"/>
        </w:trPr>
        <w:tc>
          <w:tcPr>
            <w:tcW w:w="11341" w:type="dxa"/>
            <w:gridSpan w:val="3"/>
            <w:vAlign w:val="center"/>
          </w:tcPr>
          <w:p w14:paraId="5796BDFD" w14:textId="68D35B76" w:rsidR="00FF0117" w:rsidRPr="00FF0117" w:rsidRDefault="00FF0117" w:rsidP="00FF01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011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Motor Perception</w:t>
            </w:r>
          </w:p>
        </w:tc>
      </w:tr>
      <w:tr w:rsidR="0099670F" w14:paraId="50F561B5" w14:textId="77777777" w:rsidTr="0076204C">
        <w:trPr>
          <w:trHeight w:val="20"/>
        </w:trPr>
        <w:tc>
          <w:tcPr>
            <w:tcW w:w="3970" w:type="dxa"/>
            <w:vMerge w:val="restart"/>
            <w:vAlign w:val="center"/>
          </w:tcPr>
          <w:p w14:paraId="4270F9E8" w14:textId="4314368C" w:rsidR="0099670F" w:rsidRPr="00BD746D" w:rsidRDefault="0099670F" w:rsidP="00BD7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D746D">
              <w:rPr>
                <w:rFonts w:asciiTheme="majorBidi" w:hAnsiTheme="majorBidi" w:cstheme="majorBidi"/>
                <w:sz w:val="28"/>
                <w:szCs w:val="28"/>
              </w:rPr>
              <w:t>Referred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as</w:t>
            </w:r>
            <w:r w:rsidRPr="00BD746D">
              <w:rPr>
                <w:rFonts w:asciiTheme="majorBidi" w:hAnsiTheme="majorBidi" w:cstheme="majorBidi"/>
                <w:sz w:val="28"/>
                <w:szCs w:val="28"/>
              </w:rPr>
              <w:t xml:space="preserve"> praxi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 o</w:t>
            </w:r>
            <w:r w:rsidRPr="00BD746D">
              <w:rPr>
                <w:rFonts w:asciiTheme="majorBidi" w:hAnsiTheme="majorBidi" w:cstheme="majorBidi"/>
                <w:sz w:val="28"/>
                <w:szCs w:val="28"/>
              </w:rPr>
              <w:t>r motor planni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Pr="00BD746D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p</w:t>
            </w:r>
            <w:r w:rsidRPr="00BD746D">
              <w:rPr>
                <w:rFonts w:asciiTheme="majorBidi" w:hAnsiTheme="majorBidi" w:cstheme="majorBidi"/>
                <w:sz w:val="28"/>
                <w:szCs w:val="28"/>
              </w:rPr>
              <w:t>atients with apraxia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D746D">
              <w:rPr>
                <w:rFonts w:asciiTheme="majorBidi" w:hAnsiTheme="majorBidi" w:cstheme="majorBidi"/>
                <w:sz w:val="28"/>
                <w:szCs w:val="28"/>
              </w:rPr>
              <w:t>have distorted perception of the motor strategies required to negotiate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D746D">
              <w:rPr>
                <w:rFonts w:asciiTheme="majorBidi" w:hAnsiTheme="majorBidi" w:cstheme="majorBidi"/>
                <w:sz w:val="28"/>
                <w:szCs w:val="28"/>
              </w:rPr>
              <w:t>their environment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and you can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asses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by asking the patient to do a motor planed action</w:t>
            </w:r>
          </w:p>
        </w:tc>
        <w:tc>
          <w:tcPr>
            <w:tcW w:w="3686" w:type="dxa"/>
            <w:vAlign w:val="center"/>
          </w:tcPr>
          <w:p w14:paraId="59E46D29" w14:textId="77777777" w:rsidR="0099670F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746D">
              <w:rPr>
                <w:rFonts w:asciiTheme="majorBidi" w:hAnsiTheme="majorBidi" w:cstheme="majorBidi"/>
                <w:sz w:val="28"/>
                <w:szCs w:val="28"/>
              </w:rPr>
              <w:t>Ideational Apraxia</w:t>
            </w:r>
          </w:p>
          <w:p w14:paraId="0330233C" w14:textId="47AA853F" w:rsidR="0099670F" w:rsidRPr="00BD746D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9670F">
              <w:rPr>
                <w:rFonts w:asciiTheme="majorBidi" w:hAnsiTheme="majorBidi" w:cstheme="majorBidi"/>
                <w:sz w:val="24"/>
                <w:szCs w:val="24"/>
              </w:rPr>
              <w:t>(understand the motor demands of a task involving sequential steps)</w:t>
            </w:r>
          </w:p>
        </w:tc>
        <w:tc>
          <w:tcPr>
            <w:tcW w:w="3685" w:type="dxa"/>
            <w:vMerge w:val="restart"/>
            <w:vAlign w:val="center"/>
          </w:tcPr>
          <w:p w14:paraId="68C46220" w14:textId="0CACB02B" w:rsidR="0099670F" w:rsidRPr="00FF0117" w:rsidRDefault="0099670F" w:rsidP="009967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746D">
              <w:rPr>
                <w:rFonts w:asciiTheme="majorBidi" w:hAnsiTheme="majorBidi" w:cstheme="majorBidi"/>
                <w:sz w:val="24"/>
                <w:szCs w:val="24"/>
              </w:rPr>
              <w:t>Observe the patient carrying out motor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sequences, give the patient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verbal commands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w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ave good-bye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t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 xml:space="preserve">ouch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his 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left knee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D746D">
              <w:rPr>
                <w:rFonts w:asciiTheme="majorBidi" w:hAnsiTheme="majorBidi" w:cstheme="majorBidi"/>
                <w:sz w:val="24"/>
                <w:szCs w:val="24"/>
              </w:rPr>
              <w:t>right ear</w:t>
            </w:r>
          </w:p>
        </w:tc>
      </w:tr>
      <w:tr w:rsidR="0099670F" w14:paraId="4FC37C91" w14:textId="77777777" w:rsidTr="0076204C">
        <w:trPr>
          <w:trHeight w:val="20"/>
        </w:trPr>
        <w:tc>
          <w:tcPr>
            <w:tcW w:w="3970" w:type="dxa"/>
            <w:vMerge/>
            <w:vAlign w:val="center"/>
          </w:tcPr>
          <w:p w14:paraId="12597930" w14:textId="77777777" w:rsidR="0099670F" w:rsidRPr="00FF0117" w:rsidRDefault="0099670F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5931D45" w14:textId="77777777" w:rsidR="0099670F" w:rsidRDefault="0099670F" w:rsidP="00BD746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D746D">
              <w:rPr>
                <w:rFonts w:asciiTheme="majorBidi" w:hAnsiTheme="majorBidi" w:cstheme="majorBidi"/>
                <w:sz w:val="28"/>
                <w:szCs w:val="28"/>
              </w:rPr>
              <w:t>Ideomotor</w:t>
            </w:r>
            <w:proofErr w:type="spellEnd"/>
            <w:r w:rsidRPr="00BD746D">
              <w:rPr>
                <w:rFonts w:asciiTheme="majorBidi" w:hAnsiTheme="majorBidi" w:cstheme="majorBidi"/>
                <w:sz w:val="28"/>
                <w:szCs w:val="28"/>
              </w:rPr>
              <w:t xml:space="preserve"> Apraxia</w:t>
            </w:r>
          </w:p>
          <w:p w14:paraId="0D8AD3C6" w14:textId="4D013E34" w:rsidR="0099670F" w:rsidRPr="00BD746D" w:rsidRDefault="0099670F" w:rsidP="00BD746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9670F">
              <w:rPr>
                <w:rFonts w:asciiTheme="majorBidi" w:hAnsiTheme="majorBidi" w:cstheme="majorBidi"/>
                <w:sz w:val="24"/>
                <w:szCs w:val="24"/>
              </w:rPr>
              <w:t>(kinesthetic memory of motor patterns)</w:t>
            </w:r>
          </w:p>
        </w:tc>
        <w:tc>
          <w:tcPr>
            <w:tcW w:w="3685" w:type="dxa"/>
            <w:vMerge/>
          </w:tcPr>
          <w:p w14:paraId="21EB0249" w14:textId="77777777" w:rsidR="0099670F" w:rsidRPr="00FF0117" w:rsidRDefault="0099670F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746D" w14:paraId="26742CF4" w14:textId="77777777" w:rsidTr="0076204C">
        <w:trPr>
          <w:trHeight w:val="20"/>
        </w:trPr>
        <w:tc>
          <w:tcPr>
            <w:tcW w:w="3970" w:type="dxa"/>
            <w:vMerge/>
            <w:vAlign w:val="center"/>
          </w:tcPr>
          <w:p w14:paraId="115CE36F" w14:textId="77777777" w:rsidR="00BD746D" w:rsidRPr="00FF0117" w:rsidRDefault="00BD746D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38DDFE8" w14:textId="565D30E2" w:rsidR="00BD746D" w:rsidRPr="00BD746D" w:rsidRDefault="00BD746D" w:rsidP="00BD746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746D">
              <w:rPr>
                <w:rFonts w:asciiTheme="majorBidi" w:hAnsiTheme="majorBidi" w:cstheme="majorBidi"/>
                <w:sz w:val="28"/>
                <w:szCs w:val="28"/>
              </w:rPr>
              <w:t>Dressing Apraxia</w:t>
            </w:r>
          </w:p>
        </w:tc>
        <w:tc>
          <w:tcPr>
            <w:tcW w:w="3685" w:type="dxa"/>
          </w:tcPr>
          <w:p w14:paraId="64D3A52A" w14:textId="74A7EA32" w:rsidR="00BD746D" w:rsidRPr="00FF0117" w:rsidRDefault="0099670F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670F">
              <w:rPr>
                <w:rFonts w:asciiTheme="majorBidi" w:hAnsiTheme="majorBidi" w:cstheme="majorBidi"/>
                <w:sz w:val="24"/>
                <w:szCs w:val="24"/>
              </w:rPr>
              <w:t>Observe the patient during morning ADLs</w:t>
            </w:r>
          </w:p>
        </w:tc>
      </w:tr>
      <w:tr w:rsidR="00BD746D" w14:paraId="4F74BA01" w14:textId="77777777" w:rsidTr="0076204C">
        <w:trPr>
          <w:trHeight w:val="20"/>
        </w:trPr>
        <w:tc>
          <w:tcPr>
            <w:tcW w:w="3970" w:type="dxa"/>
            <w:vMerge/>
            <w:vAlign w:val="center"/>
          </w:tcPr>
          <w:p w14:paraId="473EFFA7" w14:textId="77777777" w:rsidR="00BD746D" w:rsidRPr="00FF0117" w:rsidRDefault="00BD746D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12FCF74" w14:textId="77777777" w:rsidR="00BD746D" w:rsidRDefault="00BD746D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746D">
              <w:rPr>
                <w:rFonts w:asciiTheme="majorBidi" w:hAnsiTheme="majorBidi" w:cstheme="majorBidi"/>
                <w:sz w:val="28"/>
                <w:szCs w:val="28"/>
              </w:rPr>
              <w:t>Constructional Apraxia</w:t>
            </w:r>
          </w:p>
          <w:p w14:paraId="56E27C9D" w14:textId="35407E3A" w:rsidR="0099670F" w:rsidRPr="00BD746D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(copy </w:t>
            </w:r>
            <w:r w:rsidRPr="0099670F">
              <w:rPr>
                <w:rFonts w:asciiTheme="majorBidi" w:hAnsiTheme="majorBidi" w:cstheme="majorBidi"/>
                <w:sz w:val="28"/>
                <w:szCs w:val="28"/>
              </w:rPr>
              <w:t>or bui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ld </w:t>
            </w:r>
            <w:r w:rsidRPr="0099670F">
              <w:rPr>
                <w:rFonts w:asciiTheme="majorBidi" w:hAnsiTheme="majorBidi" w:cstheme="majorBidi"/>
                <w:sz w:val="28"/>
                <w:szCs w:val="28"/>
              </w:rPr>
              <w:t>two- &amp; three-dimensional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designs)</w:t>
            </w:r>
          </w:p>
        </w:tc>
        <w:tc>
          <w:tcPr>
            <w:tcW w:w="3685" w:type="dxa"/>
          </w:tcPr>
          <w:p w14:paraId="49D36FCC" w14:textId="2088C468" w:rsidR="00BD746D" w:rsidRPr="00FF0117" w:rsidRDefault="0099670F" w:rsidP="009967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670F">
              <w:rPr>
                <w:rFonts w:asciiTheme="majorBidi" w:hAnsiTheme="majorBidi" w:cstheme="majorBidi"/>
                <w:sz w:val="24"/>
                <w:szCs w:val="24"/>
              </w:rPr>
              <w:t>Instruct patient to construct a house or a car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 xml:space="preserve">using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egos (or similar toy construction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pieces)</w:t>
            </w:r>
          </w:p>
        </w:tc>
      </w:tr>
      <w:tr w:rsidR="00FF0117" w14:paraId="083E2A96" w14:textId="77777777" w:rsidTr="0076204C">
        <w:trPr>
          <w:trHeight w:val="694"/>
        </w:trPr>
        <w:tc>
          <w:tcPr>
            <w:tcW w:w="11341" w:type="dxa"/>
            <w:gridSpan w:val="3"/>
            <w:vAlign w:val="center"/>
          </w:tcPr>
          <w:p w14:paraId="20D0E06B" w14:textId="769A955A" w:rsidR="00FF0117" w:rsidRPr="00FF0117" w:rsidRDefault="00FF0117" w:rsidP="00FF01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0117">
              <w:rPr>
                <w:rFonts w:asciiTheme="majorBidi" w:hAnsiTheme="majorBidi" w:cstheme="majorBidi"/>
                <w:sz w:val="32"/>
                <w:szCs w:val="32"/>
              </w:rPr>
              <w:t>Tactile Perception</w:t>
            </w:r>
          </w:p>
        </w:tc>
      </w:tr>
      <w:tr w:rsidR="0099670F" w14:paraId="649B5194" w14:textId="77777777" w:rsidTr="0076204C">
        <w:trPr>
          <w:trHeight w:val="20"/>
        </w:trPr>
        <w:tc>
          <w:tcPr>
            <w:tcW w:w="3970" w:type="dxa"/>
            <w:vMerge w:val="restart"/>
            <w:vAlign w:val="center"/>
          </w:tcPr>
          <w:p w14:paraId="022CBCA4" w14:textId="32563B49" w:rsidR="0099670F" w:rsidRPr="00FF0117" w:rsidRDefault="0099670F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670F">
              <w:rPr>
                <w:rFonts w:asciiTheme="majorBidi" w:hAnsiTheme="majorBidi" w:cstheme="majorBidi"/>
                <w:sz w:val="28"/>
                <w:szCs w:val="28"/>
              </w:rPr>
              <w:t>Attach meaning to somatosensory or tactile information, and we can assess by tactile input</w:t>
            </w:r>
          </w:p>
        </w:tc>
        <w:tc>
          <w:tcPr>
            <w:tcW w:w="3686" w:type="dxa"/>
            <w:vAlign w:val="center"/>
          </w:tcPr>
          <w:p w14:paraId="54E94409" w14:textId="77777777" w:rsidR="0099670F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9670F">
              <w:rPr>
                <w:rFonts w:asciiTheme="majorBidi" w:hAnsiTheme="majorBidi" w:cstheme="majorBidi"/>
                <w:sz w:val="28"/>
                <w:szCs w:val="28"/>
              </w:rPr>
              <w:t>Asterognosis</w:t>
            </w:r>
            <w:proofErr w:type="spellEnd"/>
          </w:p>
          <w:p w14:paraId="094D9A1A" w14:textId="151AAF2A" w:rsidR="0099670F" w:rsidRPr="0099670F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99670F">
              <w:rPr>
                <w:rFonts w:asciiTheme="majorBidi" w:hAnsiTheme="majorBidi" w:cstheme="majorBidi"/>
                <w:sz w:val="28"/>
                <w:szCs w:val="28"/>
              </w:rPr>
              <w:t>objects by touch alone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011D859C" w14:textId="4469A3D0" w:rsidR="0099670F" w:rsidRPr="00FF0117" w:rsidRDefault="0099670F" w:rsidP="009440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670F">
              <w:rPr>
                <w:rFonts w:asciiTheme="majorBidi" w:hAnsiTheme="majorBidi" w:cstheme="majorBidi"/>
                <w:sz w:val="24"/>
                <w:szCs w:val="24"/>
              </w:rPr>
              <w:t xml:space="preserve">Instruct the patient to identify the </w:t>
            </w:r>
            <w:r w:rsidRPr="00996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by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touch alone (occlude the patient's vision):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key, a coin, a paper clip, a wrist watch,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pencil</w:t>
            </w:r>
          </w:p>
        </w:tc>
      </w:tr>
      <w:tr w:rsidR="0099670F" w14:paraId="76BFAAA3" w14:textId="77777777" w:rsidTr="0076204C">
        <w:trPr>
          <w:trHeight w:val="20"/>
        </w:trPr>
        <w:tc>
          <w:tcPr>
            <w:tcW w:w="3970" w:type="dxa"/>
            <w:vMerge/>
            <w:vAlign w:val="center"/>
          </w:tcPr>
          <w:p w14:paraId="1B4A5704" w14:textId="77777777" w:rsidR="0099670F" w:rsidRPr="00FF0117" w:rsidRDefault="0099670F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2D3BFBA" w14:textId="77777777" w:rsidR="0099670F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9670F">
              <w:rPr>
                <w:rFonts w:asciiTheme="majorBidi" w:hAnsiTheme="majorBidi" w:cstheme="majorBidi"/>
                <w:sz w:val="28"/>
                <w:szCs w:val="28"/>
              </w:rPr>
              <w:t>Abylognosia</w:t>
            </w:r>
            <w:proofErr w:type="spellEnd"/>
          </w:p>
          <w:p w14:paraId="0DF8FB30" w14:textId="2B283EB9" w:rsidR="0099670F" w:rsidRPr="0099670F" w:rsidRDefault="0099670F" w:rsidP="0099670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99670F">
              <w:rPr>
                <w:rFonts w:asciiTheme="majorBidi" w:hAnsiTheme="majorBidi" w:cstheme="majorBidi"/>
                <w:sz w:val="28"/>
                <w:szCs w:val="28"/>
              </w:rPr>
              <w:t>different types of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8"/>
                <w:szCs w:val="28"/>
              </w:rPr>
              <w:t>materials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3853A1E7" w14:textId="41FAFBAD" w:rsidR="0099670F" w:rsidRPr="0099670F" w:rsidRDefault="0099670F" w:rsidP="009440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670F">
              <w:rPr>
                <w:rFonts w:asciiTheme="majorBidi" w:hAnsiTheme="majorBidi" w:cstheme="majorBidi"/>
                <w:sz w:val="24"/>
                <w:szCs w:val="24"/>
              </w:rPr>
              <w:t xml:space="preserve">Instruct the patient to identify the </w:t>
            </w:r>
          </w:p>
          <w:p w14:paraId="23C925E6" w14:textId="7A4CED41" w:rsidR="0099670F" w:rsidRPr="00FF0117" w:rsidRDefault="0099670F" w:rsidP="009440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6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materials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 xml:space="preserve"> by touch alone (occlude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patient's vision): a cotton ball, a piece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metal, a piece of cloth, a piece of rubber,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piece of wood</w:t>
            </w:r>
          </w:p>
        </w:tc>
      </w:tr>
      <w:tr w:rsidR="0099670F" w14:paraId="7A256CF8" w14:textId="77777777" w:rsidTr="0076204C">
        <w:trPr>
          <w:trHeight w:val="20"/>
        </w:trPr>
        <w:tc>
          <w:tcPr>
            <w:tcW w:w="3970" w:type="dxa"/>
            <w:vMerge/>
            <w:vAlign w:val="center"/>
          </w:tcPr>
          <w:p w14:paraId="6A546012" w14:textId="77777777" w:rsidR="0099670F" w:rsidRPr="00FF0117" w:rsidRDefault="0099670F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61E2A35" w14:textId="77777777" w:rsidR="0099670F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9670F">
              <w:rPr>
                <w:rFonts w:asciiTheme="majorBidi" w:hAnsiTheme="majorBidi" w:cstheme="majorBidi"/>
                <w:sz w:val="28"/>
                <w:szCs w:val="28"/>
              </w:rPr>
              <w:t>Amorpbognosia</w:t>
            </w:r>
            <w:proofErr w:type="spellEnd"/>
          </w:p>
          <w:p w14:paraId="41F68F5F" w14:textId="7603C665" w:rsidR="0099670F" w:rsidRPr="0099670F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99670F">
              <w:rPr>
                <w:rFonts w:asciiTheme="majorBidi" w:hAnsiTheme="majorBidi" w:cstheme="majorBidi"/>
                <w:sz w:val="28"/>
                <w:szCs w:val="28"/>
              </w:rPr>
              <w:t>different forms by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8"/>
                <w:szCs w:val="28"/>
              </w:rPr>
              <w:t>touch alone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77BB6B62" w14:textId="4FB183E6" w:rsidR="0099670F" w:rsidRPr="0099670F" w:rsidRDefault="0099670F" w:rsidP="009440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670F">
              <w:rPr>
                <w:rFonts w:asciiTheme="majorBidi" w:hAnsiTheme="majorBidi" w:cstheme="majorBidi"/>
                <w:sz w:val="24"/>
                <w:szCs w:val="24"/>
              </w:rPr>
              <w:t xml:space="preserve">Instruct the patient to identify the </w:t>
            </w:r>
          </w:p>
          <w:p w14:paraId="2AE6FA84" w14:textId="6C486E3C" w:rsidR="0099670F" w:rsidRPr="00FF0117" w:rsidRDefault="0099670F" w:rsidP="009440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67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forms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 xml:space="preserve"> by touch alone (occlude patient's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vision): a triangle,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square, a circle,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70F">
              <w:rPr>
                <w:rFonts w:asciiTheme="majorBidi" w:hAnsiTheme="majorBidi" w:cstheme="majorBidi"/>
                <w:sz w:val="24"/>
                <w:szCs w:val="24"/>
              </w:rPr>
              <w:t>rectangular, a star</w:t>
            </w:r>
          </w:p>
        </w:tc>
      </w:tr>
      <w:tr w:rsidR="0099670F" w14:paraId="70121D09" w14:textId="77777777" w:rsidTr="0076204C">
        <w:trPr>
          <w:trHeight w:val="20"/>
        </w:trPr>
        <w:tc>
          <w:tcPr>
            <w:tcW w:w="3970" w:type="dxa"/>
            <w:vMerge/>
            <w:vAlign w:val="center"/>
          </w:tcPr>
          <w:p w14:paraId="64785FBD" w14:textId="77777777" w:rsidR="0099670F" w:rsidRPr="00FF0117" w:rsidRDefault="0099670F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8FDC3A7" w14:textId="74CCB331" w:rsidR="0099670F" w:rsidRPr="0099670F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9670F">
              <w:rPr>
                <w:rFonts w:asciiTheme="majorBidi" w:hAnsiTheme="majorBidi" w:cstheme="majorBidi"/>
                <w:sz w:val="28"/>
                <w:szCs w:val="28"/>
              </w:rPr>
              <w:t>Two Point Discrimination Dysfunction</w:t>
            </w:r>
          </w:p>
        </w:tc>
        <w:tc>
          <w:tcPr>
            <w:tcW w:w="3685" w:type="dxa"/>
            <w:vAlign w:val="center"/>
          </w:tcPr>
          <w:p w14:paraId="5A99627E" w14:textId="13FEBE8A" w:rsidR="00944012" w:rsidRPr="00944012" w:rsidRDefault="00944012" w:rsidP="009440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4012">
              <w:rPr>
                <w:rFonts w:asciiTheme="majorBidi" w:hAnsiTheme="majorBidi" w:cstheme="majorBidi"/>
                <w:sz w:val="24"/>
                <w:szCs w:val="24"/>
              </w:rPr>
              <w:t>Instruct the patient that you are going 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>touch his or her fingertip with one or two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>points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</w:t>
            </w:r>
            <w:r>
              <w:t xml:space="preserve"> a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 xml:space="preserve">sk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him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 xml:space="preserve"> to state whether 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has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 xml:space="preserve"> been touched by one or two points</w:t>
            </w:r>
          </w:p>
          <w:p w14:paraId="3EC11F10" w14:textId="4964590F" w:rsidR="00944012" w:rsidRPr="00944012" w:rsidRDefault="00944012" w:rsidP="009440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4012">
              <w:rPr>
                <w:rFonts w:asciiTheme="majorBidi" w:hAnsiTheme="majorBidi" w:cstheme="majorBidi"/>
                <w:sz w:val="24"/>
                <w:szCs w:val="24"/>
              </w:rPr>
              <w:t>(occlude patient's vision)</w:t>
            </w:r>
          </w:p>
          <w:p w14:paraId="3A47D062" w14:textId="1772DE72" w:rsidR="0099670F" w:rsidRPr="00FF0117" w:rsidRDefault="0099670F" w:rsidP="009440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670F" w14:paraId="0B074E8D" w14:textId="77777777" w:rsidTr="0076204C">
        <w:trPr>
          <w:trHeight w:val="20"/>
        </w:trPr>
        <w:tc>
          <w:tcPr>
            <w:tcW w:w="3970" w:type="dxa"/>
            <w:vMerge/>
            <w:vAlign w:val="center"/>
          </w:tcPr>
          <w:p w14:paraId="00ACD774" w14:textId="77777777" w:rsidR="0099670F" w:rsidRPr="00FF0117" w:rsidRDefault="0099670F" w:rsidP="00FF01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1D222D5" w14:textId="52D477DC" w:rsidR="0099670F" w:rsidRPr="0099670F" w:rsidRDefault="0099670F" w:rsidP="009967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9670F">
              <w:rPr>
                <w:rFonts w:asciiTheme="majorBidi" w:hAnsiTheme="majorBidi" w:cstheme="majorBidi"/>
                <w:sz w:val="28"/>
                <w:szCs w:val="28"/>
              </w:rPr>
              <w:t>Agraphesthesia</w:t>
            </w:r>
            <w:proofErr w:type="spellEnd"/>
          </w:p>
        </w:tc>
        <w:tc>
          <w:tcPr>
            <w:tcW w:w="3685" w:type="dxa"/>
          </w:tcPr>
          <w:p w14:paraId="758F06DD" w14:textId="4569022A" w:rsidR="0099670F" w:rsidRPr="00FF0117" w:rsidRDefault="00944012" w:rsidP="007620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4012">
              <w:rPr>
                <w:rFonts w:asciiTheme="majorBidi" w:hAnsiTheme="majorBidi" w:cstheme="majorBidi"/>
                <w:sz w:val="24"/>
                <w:szCs w:val="24"/>
              </w:rPr>
              <w:t>Instruct the patient that you are going to write</w:t>
            </w:r>
            <w:r w:rsidR="007620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>letters on his or her hand with your fingertip</w:t>
            </w:r>
            <w:r w:rsidR="007620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>(occlude the patient's visio</w:t>
            </w:r>
            <w:r w:rsidR="0076204C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76204C">
              <w:rPr>
                <w:rFonts w:asciiTheme="majorBidi" w:hAnsiTheme="majorBidi" w:cstheme="majorBidi"/>
                <w:sz w:val="24"/>
                <w:szCs w:val="24"/>
              </w:rPr>
              <w:t>, w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>rite five letters on the patient's hand, one at</w:t>
            </w:r>
            <w:r w:rsidR="007620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>a time</w:t>
            </w:r>
            <w:r w:rsidR="0076204C">
              <w:rPr>
                <w:rFonts w:asciiTheme="majorBidi" w:hAnsiTheme="majorBidi" w:cstheme="majorBidi"/>
                <w:sz w:val="24"/>
                <w:szCs w:val="24"/>
              </w:rPr>
              <w:t xml:space="preserve"> and a</w:t>
            </w:r>
            <w:r w:rsidRPr="00944012">
              <w:rPr>
                <w:rFonts w:asciiTheme="majorBidi" w:hAnsiTheme="majorBidi" w:cstheme="majorBidi"/>
                <w:sz w:val="24"/>
                <w:szCs w:val="24"/>
              </w:rPr>
              <w:t>sk the patient to identify each letter</w:t>
            </w:r>
          </w:p>
        </w:tc>
      </w:tr>
    </w:tbl>
    <w:p w14:paraId="7D8D2BFD" w14:textId="753EBD76" w:rsidR="0076204C" w:rsidRPr="0076204C" w:rsidRDefault="0076204C" w:rsidP="0076204C"/>
    <w:sectPr w:rsidR="0076204C" w:rsidRPr="00762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AEBF" w14:textId="77777777" w:rsidR="005E0385" w:rsidRDefault="005E0385" w:rsidP="006A7AE7">
      <w:pPr>
        <w:spacing w:after="0" w:line="240" w:lineRule="auto"/>
      </w:pPr>
      <w:r>
        <w:separator/>
      </w:r>
    </w:p>
  </w:endnote>
  <w:endnote w:type="continuationSeparator" w:id="0">
    <w:p w14:paraId="2BB22755" w14:textId="77777777" w:rsidR="005E0385" w:rsidRDefault="005E0385" w:rsidP="006A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D808" w14:textId="77777777" w:rsidR="00815B2C" w:rsidRDefault="00815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4A1E" w14:textId="465FEE37" w:rsidR="0076204C" w:rsidRDefault="0076204C" w:rsidP="00815B2C">
    <w:pPr>
      <w:pStyle w:val="Footer"/>
    </w:pPr>
    <w:proofErr w:type="spellStart"/>
    <w:r>
      <w:t>Roueida</w:t>
    </w:r>
    <w:proofErr w:type="spellEnd"/>
    <w:r>
      <w:t xml:space="preserve"> El-</w:t>
    </w:r>
    <w:proofErr w:type="spellStart"/>
    <w:r>
      <w:t>Chami</w:t>
    </w:r>
    <w:proofErr w:type="spellEnd"/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6D44" w14:textId="77777777" w:rsidR="00815B2C" w:rsidRDefault="00815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721B" w14:textId="77777777" w:rsidR="005E0385" w:rsidRDefault="005E0385" w:rsidP="006A7AE7">
      <w:pPr>
        <w:spacing w:after="0" w:line="240" w:lineRule="auto"/>
      </w:pPr>
      <w:r>
        <w:separator/>
      </w:r>
    </w:p>
  </w:footnote>
  <w:footnote w:type="continuationSeparator" w:id="0">
    <w:p w14:paraId="23DD162E" w14:textId="77777777" w:rsidR="005E0385" w:rsidRDefault="005E0385" w:rsidP="006A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B5CBE" w14:textId="77777777" w:rsidR="00815B2C" w:rsidRDefault="00815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7EAE6" w14:textId="7BE767CC" w:rsidR="006A7AE7" w:rsidRPr="006A7AE7" w:rsidRDefault="006A7AE7" w:rsidP="006A7AE7">
    <w:pPr>
      <w:pStyle w:val="Header"/>
      <w:jc w:val="center"/>
      <w:rPr>
        <w:rFonts w:asciiTheme="majorBidi" w:hAnsiTheme="majorBidi" w:cstheme="majorBidi"/>
        <w:b/>
        <w:bCs/>
        <w:sz w:val="36"/>
        <w:szCs w:val="36"/>
      </w:rPr>
    </w:pPr>
    <w:r w:rsidRPr="006A7AE7">
      <w:rPr>
        <w:rFonts w:asciiTheme="majorBidi" w:hAnsiTheme="majorBidi" w:cstheme="majorBidi"/>
        <w:b/>
        <w:bCs/>
        <w:sz w:val="36"/>
        <w:szCs w:val="36"/>
      </w:rPr>
      <w:t>Perceptual skills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B6D9" w14:textId="77777777" w:rsidR="00815B2C" w:rsidRDefault="0081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2818"/>
    <w:multiLevelType w:val="hybridMultilevel"/>
    <w:tmpl w:val="CD56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07C"/>
    <w:multiLevelType w:val="hybridMultilevel"/>
    <w:tmpl w:val="911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21BC"/>
    <w:multiLevelType w:val="hybridMultilevel"/>
    <w:tmpl w:val="0A70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25DC3"/>
    <w:multiLevelType w:val="hybridMultilevel"/>
    <w:tmpl w:val="96D6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735D"/>
    <w:multiLevelType w:val="hybridMultilevel"/>
    <w:tmpl w:val="A7FA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7"/>
    <w:rsid w:val="00264DD0"/>
    <w:rsid w:val="003B1FCF"/>
    <w:rsid w:val="003D3688"/>
    <w:rsid w:val="005E0385"/>
    <w:rsid w:val="006A7AE7"/>
    <w:rsid w:val="00705384"/>
    <w:rsid w:val="0076204C"/>
    <w:rsid w:val="00815B2C"/>
    <w:rsid w:val="00944012"/>
    <w:rsid w:val="0099670F"/>
    <w:rsid w:val="00B9659E"/>
    <w:rsid w:val="00BD746D"/>
    <w:rsid w:val="00DA62C4"/>
    <w:rsid w:val="00DC4433"/>
    <w:rsid w:val="00F00862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F2DE9"/>
  <w15:chartTrackingRefBased/>
  <w15:docId w15:val="{ED9D5DC4-CE45-419C-B86B-EC8E7D47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A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E7"/>
  </w:style>
  <w:style w:type="paragraph" w:styleId="Footer">
    <w:name w:val="footer"/>
    <w:basedOn w:val="Normal"/>
    <w:link w:val="FooterChar"/>
    <w:uiPriority w:val="99"/>
    <w:unhideWhenUsed/>
    <w:rsid w:val="006A7A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D277-87FD-4D96-8B72-14CA93C4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Roueida Elchami</dc:creator>
  <cp:keywords/>
  <dc:description/>
  <cp:lastModifiedBy>Noor Abonakira</cp:lastModifiedBy>
  <cp:revision>2</cp:revision>
  <dcterms:created xsi:type="dcterms:W3CDTF">2021-01-29T19:21:00Z</dcterms:created>
  <dcterms:modified xsi:type="dcterms:W3CDTF">2021-01-29T19:21:00Z</dcterms:modified>
</cp:coreProperties>
</file>